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F9" w:rsidRDefault="00154066">
      <w:r>
        <w:rPr>
          <w:b/>
          <w:sz w:val="24"/>
        </w:rPr>
        <w:t>Objectives</w:t>
      </w:r>
      <w:r>
        <w:rPr>
          <w:sz w:val="24"/>
        </w:rPr>
        <w:t>:</w:t>
      </w:r>
    </w:p>
    <w:p w:rsidR="000F0EF9" w:rsidRDefault="00154066" w:rsidP="00154066">
      <w:pPr>
        <w:numPr>
          <w:ilvl w:val="0"/>
          <w:numId w:val="1"/>
        </w:numPr>
      </w:pPr>
      <w:r>
        <w:t>To develop a checklist of important features to look for when describing a distribution</w:t>
      </w:r>
    </w:p>
    <w:p w:rsidR="000F0EF9" w:rsidRDefault="00154066" w:rsidP="00154066">
      <w:pPr>
        <w:numPr>
          <w:ilvl w:val="0"/>
          <w:numId w:val="1"/>
        </w:numPr>
      </w:pPr>
      <w:r>
        <w:t>To anticipate features of data by thinking about the nature of the variable involved</w:t>
      </w:r>
    </w:p>
    <w:p w:rsidR="000F0EF9" w:rsidRDefault="00154066" w:rsidP="00154066">
      <w:pPr>
        <w:numPr>
          <w:ilvl w:val="0"/>
          <w:numId w:val="1"/>
        </w:numPr>
      </w:pPr>
      <w:r>
        <w:t xml:space="preserve">To discover how to construct </w:t>
      </w:r>
      <w:proofErr w:type="spellStart"/>
      <w:r>
        <w:rPr>
          <w:b/>
          <w:i/>
        </w:rPr>
        <w:t>stemplots</w:t>
      </w:r>
      <w:proofErr w:type="spellEnd"/>
      <w:r>
        <w:rPr>
          <w:b/>
          <w:i/>
        </w:rPr>
        <w:t xml:space="preserve"> </w:t>
      </w:r>
      <w:r>
        <w:t>as simple but effective displays of a distribution</w:t>
      </w:r>
    </w:p>
    <w:p w:rsidR="000F0EF9" w:rsidRDefault="00154066" w:rsidP="00154066">
      <w:pPr>
        <w:numPr>
          <w:ilvl w:val="0"/>
          <w:numId w:val="1"/>
        </w:numPr>
      </w:pPr>
      <w:r>
        <w:t xml:space="preserve">To learn how to interpret the information presented in </w:t>
      </w:r>
      <w:r>
        <w:rPr>
          <w:b/>
          <w:i/>
        </w:rPr>
        <w:t>histograms</w:t>
      </w:r>
    </w:p>
    <w:p w:rsidR="000F0EF9" w:rsidRDefault="00154066" w:rsidP="00154066">
      <w:pPr>
        <w:numPr>
          <w:ilvl w:val="0"/>
          <w:numId w:val="1"/>
        </w:numPr>
      </w:pPr>
      <w:r>
        <w:t>To use the Calculator to produce visual displays of distributions</w:t>
      </w:r>
    </w:p>
    <w:p w:rsidR="000F0EF9" w:rsidRDefault="00154066" w:rsidP="00DE31A9">
      <w:pPr>
        <w:numPr>
          <w:ilvl w:val="0"/>
          <w:numId w:val="1"/>
        </w:numPr>
        <w:spacing w:after="120"/>
      </w:pPr>
      <w:r>
        <w:t>To become comfortable and proficient with describing features of a distribution verbally</w:t>
      </w:r>
    </w:p>
    <w:p w:rsidR="000F0EF9" w:rsidRDefault="00154066" w:rsidP="00DE31A9">
      <w:pPr>
        <w:spacing w:after="120"/>
        <w:ind w:left="1080" w:hanging="1080"/>
      </w:pPr>
      <w:r>
        <w:t>Six Features of interest when analyzing a distribution of data:</w:t>
      </w:r>
    </w:p>
    <w:p w:rsidR="000F0EF9" w:rsidRDefault="00154066" w:rsidP="00DE31A9">
      <w:pPr>
        <w:numPr>
          <w:ilvl w:val="0"/>
          <w:numId w:val="2"/>
        </w:numPr>
        <w:spacing w:after="120"/>
      </w:pPr>
      <w:r>
        <w:t xml:space="preserve">The </w:t>
      </w:r>
      <w:r>
        <w:rPr>
          <w:b/>
          <w:i/>
        </w:rPr>
        <w:t>center</w:t>
      </w:r>
      <w:r>
        <w:t xml:space="preserve"> of a distribution (usually the most important aspect to notice and describe.) Where are the data?</w:t>
      </w:r>
    </w:p>
    <w:p w:rsidR="000F0EF9" w:rsidRDefault="00154066" w:rsidP="00DE31A9">
      <w:pPr>
        <w:numPr>
          <w:ilvl w:val="0"/>
          <w:numId w:val="2"/>
        </w:numPr>
        <w:spacing w:after="120"/>
      </w:pPr>
      <w:r>
        <w:t>A distribution</w:t>
      </w:r>
      <w:r w:rsidR="00DE31A9">
        <w:t>’</w:t>
      </w:r>
      <w:r>
        <w:t xml:space="preserve">s </w:t>
      </w:r>
      <w:r>
        <w:rPr>
          <w:b/>
          <w:i/>
        </w:rPr>
        <w:t>variability.</w:t>
      </w:r>
      <w:r>
        <w:t xml:space="preserve">  How spread out are the data?</w:t>
      </w:r>
    </w:p>
    <w:p w:rsidR="000F0EF9" w:rsidRDefault="00154066" w:rsidP="00DE31A9">
      <w:pPr>
        <w:numPr>
          <w:ilvl w:val="0"/>
          <w:numId w:val="2"/>
        </w:numPr>
        <w:spacing w:after="120"/>
      </w:pPr>
      <w:r>
        <w:t xml:space="preserve">The </w:t>
      </w:r>
      <w:r>
        <w:rPr>
          <w:b/>
          <w:i/>
        </w:rPr>
        <w:t>shape</w:t>
      </w:r>
      <w:r>
        <w:t xml:space="preserve"> of a distribution.  When looking at displays of data certain shapes often emerge.  The following are important to recognize:</w:t>
      </w:r>
    </w:p>
    <w:p w:rsidR="000F0EF9" w:rsidRDefault="00DE31A9" w:rsidP="00154066">
      <w:pPr>
        <w:numPr>
          <w:ilvl w:val="12"/>
          <w:numId w:val="0"/>
        </w:numPr>
        <w:spacing w:before="240"/>
        <w:jc w:val="center"/>
      </w:pPr>
      <w:r>
        <w:object w:dxaOrig="6855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64.25pt" o:ole="" o:bordertopcolor="this" o:borderleftcolor="this" o:borderbottomcolor="this" o:borderrightcolor="this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Draw.Drawing.8.2" ShapeID="_x0000_i1025" DrawAspect="Content" ObjectID="_1280810395" r:id="rId8"/>
        </w:object>
      </w:r>
    </w:p>
    <w:p w:rsidR="000F0EF9" w:rsidRDefault="000F0EF9" w:rsidP="00154066">
      <w:pPr>
        <w:numPr>
          <w:ilvl w:val="12"/>
          <w:numId w:val="0"/>
        </w:numPr>
        <w:spacing w:before="240"/>
      </w:pPr>
    </w:p>
    <w:p w:rsidR="000F0EF9" w:rsidRDefault="00154066" w:rsidP="00DE31A9">
      <w:pPr>
        <w:numPr>
          <w:ilvl w:val="0"/>
          <w:numId w:val="2"/>
        </w:numPr>
        <w:spacing w:after="120"/>
      </w:pPr>
      <w:r>
        <w:t xml:space="preserve">A distribution may have </w:t>
      </w:r>
      <w:r>
        <w:rPr>
          <w:b/>
          <w:i/>
        </w:rPr>
        <w:t>peaks</w:t>
      </w:r>
      <w:r>
        <w:t xml:space="preserve"> or </w:t>
      </w:r>
      <w:r>
        <w:rPr>
          <w:b/>
          <w:i/>
        </w:rPr>
        <w:t>clusters</w:t>
      </w:r>
      <w:r>
        <w:t xml:space="preserve"> which indicate that the data fall into natural subgroups.</w:t>
      </w:r>
    </w:p>
    <w:p w:rsidR="000F0EF9" w:rsidRDefault="00154066" w:rsidP="00DE31A9">
      <w:pPr>
        <w:numPr>
          <w:ilvl w:val="0"/>
          <w:numId w:val="2"/>
        </w:numPr>
        <w:spacing w:after="120"/>
      </w:pPr>
      <w:r>
        <w:rPr>
          <w:b/>
          <w:i/>
        </w:rPr>
        <w:t>Outliers</w:t>
      </w:r>
      <w:r>
        <w:t>, observations which differ markedly from the pattern established by the vast majority, often arise and warrant close examination.</w:t>
      </w:r>
    </w:p>
    <w:p w:rsidR="000F0EF9" w:rsidRDefault="00154066" w:rsidP="00DE31A9">
      <w:pPr>
        <w:numPr>
          <w:ilvl w:val="0"/>
          <w:numId w:val="2"/>
        </w:numPr>
        <w:spacing w:after="120"/>
      </w:pPr>
      <w:r>
        <w:t xml:space="preserve">A distribution may display </w:t>
      </w:r>
      <w:r>
        <w:rPr>
          <w:b/>
          <w:i/>
        </w:rPr>
        <w:t>granularity</w:t>
      </w:r>
      <w:r>
        <w:t xml:space="preserve"> if its values occur only at fixed intervals (such as multiples of 5 or 10)</w:t>
      </w:r>
    </w:p>
    <w:p w:rsidR="000F0EF9" w:rsidRDefault="00154066" w:rsidP="00DE31A9">
      <w:pPr>
        <w:spacing w:after="120"/>
      </w:pPr>
      <w:r>
        <w:t xml:space="preserve">You must realize that these features do </w:t>
      </w:r>
      <w:r>
        <w:rPr>
          <w:b/>
        </w:rPr>
        <w:t xml:space="preserve">not </w:t>
      </w:r>
      <w:r>
        <w:t>always show themselves - each distribution may have its own unique characteristics, these are just typical of the many distributions.</w:t>
      </w:r>
    </w:p>
    <w:p w:rsidR="000F0EF9" w:rsidRDefault="00154066" w:rsidP="00DE31A9">
      <w:pPr>
        <w:spacing w:after="120"/>
        <w:ind w:left="720" w:hanging="720"/>
      </w:pPr>
      <w:proofErr w:type="spellStart"/>
      <w:r>
        <w:rPr>
          <w:b/>
          <w:i/>
        </w:rPr>
        <w:t>Stemplot</w:t>
      </w:r>
      <w:proofErr w:type="spellEnd"/>
      <w:r w:rsidR="00DE31A9">
        <w:rPr>
          <w:b/>
          <w:i/>
        </w:rPr>
        <w:t>:</w:t>
      </w:r>
      <w:r>
        <w:t xml:space="preserve"> a method of displaying data separating each observation into two pieces of data, a stem and a leaf.  When the data consists primarily of two-digit numbers you can separate it into tens and ones.  </w:t>
      </w:r>
      <w:proofErr w:type="gramStart"/>
      <w:r>
        <w:t>for</w:t>
      </w:r>
      <w:proofErr w:type="gramEnd"/>
      <w:r>
        <w:t xml:space="preserve"> example the reign of king may be 21 years that would be a stem of 2 and a leaf of 1, a reign of 2 years would be a stem of 0 and a leaf of 2.  A </w:t>
      </w:r>
      <w:proofErr w:type="spellStart"/>
      <w:r>
        <w:rPr>
          <w:i/>
        </w:rPr>
        <w:t>stemplot</w:t>
      </w:r>
      <w:proofErr w:type="spellEnd"/>
      <w:r>
        <w:t xml:space="preserve"> is handy because it is easy to construct, it gives a visual display of the data and it does not lose the individual data items (which happens in a histogram) it also sorts the data.</w:t>
      </w:r>
    </w:p>
    <w:p w:rsidR="00DE31A9" w:rsidRPr="00DE31A9" w:rsidRDefault="00DE31A9" w:rsidP="00DE31A9">
      <w:pPr>
        <w:spacing w:after="120"/>
        <w:ind w:left="720" w:hanging="720"/>
      </w:pPr>
      <w:r>
        <w:rPr>
          <w:b/>
          <w:i/>
        </w:rPr>
        <w:t>Side-</w:t>
      </w:r>
      <w:r w:rsidRPr="00DE31A9">
        <w:rPr>
          <w:b/>
          <w:i/>
        </w:rPr>
        <w:t xml:space="preserve">by-side </w:t>
      </w:r>
      <w:proofErr w:type="spellStart"/>
      <w:r w:rsidRPr="00DE31A9">
        <w:rPr>
          <w:b/>
          <w:i/>
        </w:rPr>
        <w:t>stemplot</w:t>
      </w:r>
      <w:proofErr w:type="spellEnd"/>
      <w:r>
        <w:rPr>
          <w:b/>
          <w:i/>
        </w:rPr>
        <w:t xml:space="preserve">: </w:t>
      </w:r>
      <w:r>
        <w:t xml:space="preserve">a </w:t>
      </w:r>
      <w:proofErr w:type="spellStart"/>
      <w:r>
        <w:t>stemplot</w:t>
      </w:r>
      <w:proofErr w:type="spellEnd"/>
      <w:r>
        <w:t xml:space="preserve"> that represents two categories at once to compare them (e.g. male/female) one on the left of the stem the other on the right.</w:t>
      </w:r>
    </w:p>
    <w:p w:rsidR="000F0EF9" w:rsidRDefault="00154066" w:rsidP="00DE31A9">
      <w:pPr>
        <w:spacing w:after="120"/>
        <w:ind w:left="720" w:hanging="720"/>
      </w:pPr>
      <w:r>
        <w:rPr>
          <w:b/>
          <w:i/>
        </w:rPr>
        <w:t>Histogram:</w:t>
      </w:r>
      <w:r>
        <w:t xml:space="preserve"> Another visual display of data, very similar to the </w:t>
      </w:r>
      <w:proofErr w:type="spellStart"/>
      <w:r>
        <w:t>stemplot</w:t>
      </w:r>
      <w:proofErr w:type="spellEnd"/>
      <w:r>
        <w:t xml:space="preserve"> but you </w:t>
      </w:r>
      <w:proofErr w:type="gramStart"/>
      <w:r>
        <w:t>have</w:t>
      </w:r>
      <w:proofErr w:type="gramEnd"/>
      <w:r>
        <w:t xml:space="preserve"> more freedom.  The heights of the boxes in a histogram correspond to the frequency of observations in a subinterval represented by that box to other subintervals.  You can let the boxes represent a proportion, also called a </w:t>
      </w:r>
      <w:r>
        <w:rPr>
          <w:b/>
          <w:i/>
        </w:rPr>
        <w:t>relative frequency</w:t>
      </w:r>
      <w:r>
        <w:t xml:space="preserve">. The subinterval may be defined however you wish to best describe that </w:t>
      </w:r>
      <w:r>
        <w:lastRenderedPageBreak/>
        <w:t>particular set of data.  One benefit is you can do very large data sets, and very simple to create, a drawback is you lose the individual datum.</w:t>
      </w:r>
    </w:p>
    <w:sectPr w:rsidR="000F0EF9" w:rsidSect="000F0EF9">
      <w:headerReference w:type="default" r:id="rId9"/>
      <w:pgSz w:w="12240" w:h="15840" w:code="1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F9" w:rsidRDefault="00154066">
      <w:r>
        <w:separator/>
      </w:r>
    </w:p>
  </w:endnote>
  <w:endnote w:type="continuationSeparator" w:id="1">
    <w:p w:rsidR="000F0EF9" w:rsidRDefault="0015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F9" w:rsidRDefault="00154066">
      <w:r>
        <w:separator/>
      </w:r>
    </w:p>
  </w:footnote>
  <w:footnote w:type="continuationSeparator" w:id="1">
    <w:p w:rsidR="000F0EF9" w:rsidRDefault="00154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F9" w:rsidRDefault="000F0EF9">
    <w:pPr>
      <w:pStyle w:val="Header"/>
      <w:pBdr>
        <w:bottom w:val="single" w:sz="6" w:space="1" w:color="auto"/>
      </w:pBdr>
      <w:rPr>
        <w:sz w:val="28"/>
      </w:rPr>
    </w:pPr>
  </w:p>
  <w:p w:rsidR="000F0EF9" w:rsidRDefault="00DE31A9">
    <w:pPr>
      <w:pStyle w:val="Header"/>
      <w:pBdr>
        <w:bottom w:val="single" w:sz="6" w:space="1" w:color="auto"/>
      </w:pBdr>
    </w:pPr>
    <w:r>
      <w:rPr>
        <w:sz w:val="28"/>
      </w:rPr>
      <w:t>Important Points in Topic 7</w:t>
    </w:r>
    <w:r w:rsidR="00154066">
      <w:rPr>
        <w:sz w:val="28"/>
      </w:rPr>
      <w:t xml:space="preserve"> - AP Statistics</w:t>
    </w:r>
    <w:r w:rsidR="00154066">
      <w:rPr>
        <w:sz w:val="28"/>
      </w:rPr>
      <w:tab/>
    </w:r>
    <w:r w:rsidR="00154066">
      <w:rPr>
        <w:sz w:val="24"/>
      </w:rPr>
      <w:t xml:space="preserve">Page </w:t>
    </w:r>
    <w:r w:rsidR="000F0EF9">
      <w:rPr>
        <w:rStyle w:val="PageNumber"/>
      </w:rPr>
      <w:fldChar w:fldCharType="begin"/>
    </w:r>
    <w:r w:rsidR="00154066">
      <w:rPr>
        <w:rStyle w:val="PageNumber"/>
      </w:rPr>
      <w:instrText xml:space="preserve"> PAGE </w:instrText>
    </w:r>
    <w:r w:rsidR="000F0EF9">
      <w:rPr>
        <w:rStyle w:val="PageNumber"/>
      </w:rPr>
      <w:fldChar w:fldCharType="separate"/>
    </w:r>
    <w:r>
      <w:rPr>
        <w:rStyle w:val="PageNumber"/>
        <w:noProof/>
      </w:rPr>
      <w:t>1</w:t>
    </w:r>
    <w:r w:rsidR="000F0EF9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1EA0FC"/>
    <w:lvl w:ilvl="0">
      <w:numFmt w:val="bullet"/>
      <w:lvlText w:val="*"/>
      <w:lvlJc w:val="left"/>
    </w:lvl>
  </w:abstractNum>
  <w:abstractNum w:abstractNumId="1">
    <w:nsid w:val="418A14CD"/>
    <w:multiLevelType w:val="singleLevel"/>
    <w:tmpl w:val="36724430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154066"/>
    <w:rsid w:val="000F0EF9"/>
    <w:rsid w:val="00154066"/>
    <w:rsid w:val="00AE2C5E"/>
    <w:rsid w:val="00D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F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F0E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rsid w:val="000F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0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Objectives:</vt:lpstr>
      </vt:variant>
      <vt:variant>
        <vt:i4>0</vt:i4>
      </vt:variant>
    </vt:vector>
  </HeadingPairs>
  <Company>FCSD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3</cp:revision>
  <cp:lastPrinted>1997-09-01T14:43:00Z</cp:lastPrinted>
  <dcterms:created xsi:type="dcterms:W3CDTF">2008-08-21T11:47:00Z</dcterms:created>
  <dcterms:modified xsi:type="dcterms:W3CDTF">2008-08-21T11:53:00Z</dcterms:modified>
</cp:coreProperties>
</file>