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4A" w:rsidRDefault="00605F4A">
      <w:pPr>
        <w:rPr>
          <w:b/>
          <w:sz w:val="24"/>
        </w:rPr>
      </w:pPr>
    </w:p>
    <w:p w:rsidR="00605F4A" w:rsidRDefault="00605F4A">
      <w:r>
        <w:rPr>
          <w:b/>
          <w:sz w:val="24"/>
        </w:rPr>
        <w:t>Objectives</w:t>
      </w:r>
      <w:r>
        <w:rPr>
          <w:sz w:val="24"/>
        </w:rPr>
        <w:t>:</w:t>
      </w:r>
    </w:p>
    <w:p w:rsidR="00605F4A" w:rsidRDefault="00605F4A"/>
    <w:p w:rsidR="00605F4A" w:rsidRDefault="00605F4A" w:rsidP="009B3956">
      <w:pPr>
        <w:numPr>
          <w:ilvl w:val="0"/>
          <w:numId w:val="1"/>
        </w:numPr>
      </w:pPr>
      <w:r>
        <w:t xml:space="preserve">To understand the meaning of the phrase </w:t>
      </w:r>
      <w:r>
        <w:rPr>
          <w:b/>
          <w:i/>
        </w:rPr>
        <w:t>statistical tendency</w:t>
      </w:r>
    </w:p>
    <w:p w:rsidR="00605F4A" w:rsidRDefault="00605F4A" w:rsidP="009B3956">
      <w:pPr>
        <w:numPr>
          <w:ilvl w:val="0"/>
          <w:numId w:val="1"/>
        </w:numPr>
      </w:pPr>
      <w:r>
        <w:t xml:space="preserve">To learn a formal rule-of-thumb for determining whether an observation is an </w:t>
      </w:r>
      <w:r>
        <w:rPr>
          <w:b/>
          <w:i/>
        </w:rPr>
        <w:t>outlier</w:t>
      </w:r>
    </w:p>
    <w:p w:rsidR="00605F4A" w:rsidRDefault="00605F4A" w:rsidP="009B3956">
      <w:pPr>
        <w:numPr>
          <w:ilvl w:val="0"/>
          <w:numId w:val="1"/>
        </w:numPr>
      </w:pPr>
      <w:r>
        <w:t xml:space="preserve">To discover </w:t>
      </w:r>
      <w:r>
        <w:rPr>
          <w:b/>
          <w:i/>
        </w:rPr>
        <w:t xml:space="preserve">modified </w:t>
      </w:r>
      <w:proofErr w:type="spellStart"/>
      <w:r>
        <w:rPr>
          <w:b/>
          <w:i/>
        </w:rPr>
        <w:t>boxplots</w:t>
      </w:r>
      <w:proofErr w:type="spellEnd"/>
      <w:r>
        <w:t xml:space="preserve"> as displays conveying more information than ordinary </w:t>
      </w:r>
      <w:proofErr w:type="spellStart"/>
      <w:r>
        <w:t>boxplots</w:t>
      </w:r>
      <w:proofErr w:type="spellEnd"/>
    </w:p>
    <w:p w:rsidR="00605F4A" w:rsidRDefault="00605F4A" w:rsidP="009B3956">
      <w:pPr>
        <w:numPr>
          <w:ilvl w:val="0"/>
          <w:numId w:val="1"/>
        </w:numPr>
      </w:pPr>
      <w:r>
        <w:t>To acquire extensive experience with using graphical, numerical, and verbal means of comparing and contrasting distributions from two or more groups</w:t>
      </w:r>
    </w:p>
    <w:p w:rsidR="00605F4A" w:rsidRDefault="00605F4A" w:rsidP="009B3956">
      <w:pPr>
        <w:numPr>
          <w:ilvl w:val="0"/>
          <w:numId w:val="1"/>
        </w:numPr>
      </w:pPr>
      <w:r>
        <w:t>To use the computer as an important tool for performing such analyses</w:t>
      </w:r>
    </w:p>
    <w:p w:rsidR="00605F4A" w:rsidRDefault="00605F4A" w:rsidP="009B3956">
      <w:pPr>
        <w:spacing w:after="120"/>
        <w:ind w:left="720" w:hanging="180"/>
        <w:rPr>
          <w:i/>
        </w:rPr>
      </w:pPr>
    </w:p>
    <w:p w:rsidR="00605F4A" w:rsidRDefault="00605F4A" w:rsidP="009B3956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>Statistical tendency</w:t>
      </w:r>
      <w:r>
        <w:t xml:space="preserve"> Though each individual observation may not agree, you look for a tendency - or in other words for most observations what is happening.  This is the statistical tendency.  </w:t>
      </w:r>
      <w:proofErr w:type="gramStart"/>
      <w:r>
        <w:rPr>
          <w:i/>
        </w:rPr>
        <w:t>e.g.</w:t>
      </w:r>
      <w:proofErr w:type="gramEnd"/>
      <w:r>
        <w:rPr>
          <w:i/>
        </w:rPr>
        <w:t xml:space="preserve">  </w:t>
      </w:r>
      <w:r>
        <w:t>Men tend to be taller than women</w:t>
      </w:r>
      <w:proofErr w:type="gramStart"/>
      <w:r>
        <w:t>,  This</w:t>
      </w:r>
      <w:proofErr w:type="gramEnd"/>
      <w:r>
        <w:t xml:space="preserve"> is not the case for every man and every women but there is a tendency.</w:t>
      </w:r>
    </w:p>
    <w:p w:rsidR="00605F4A" w:rsidRDefault="00605F4A" w:rsidP="00605F4A">
      <w:pPr>
        <w:tabs>
          <w:tab w:val="left" w:pos="1080"/>
        </w:tabs>
        <w:ind w:left="720" w:hanging="720"/>
      </w:pPr>
      <w:r>
        <w:rPr>
          <w:b/>
          <w:i/>
        </w:rPr>
        <w:t>Five-number summary</w:t>
      </w:r>
      <w:r w:rsidR="004B430F">
        <w:t xml:space="preserve"> is made up of the minimum and </w:t>
      </w:r>
      <w:r>
        <w:t>maximum observations along with the lower, middle (median) and upper quartiles.</w:t>
      </w:r>
    </w:p>
    <w:p w:rsidR="00605F4A" w:rsidRDefault="00605F4A" w:rsidP="00605F4A">
      <w:pPr>
        <w:tabs>
          <w:tab w:val="left" w:pos="1080"/>
        </w:tabs>
        <w:ind w:left="720" w:hanging="720"/>
      </w:pPr>
    </w:p>
    <w:p w:rsidR="00605F4A" w:rsidRDefault="00605F4A" w:rsidP="00605F4A">
      <w:pPr>
        <w:framePr w:hSpace="180" w:wrap="auto" w:vAnchor="text" w:hAnchor="page" w:x="3313" w:y="1147"/>
        <w:tabs>
          <w:tab w:val="left" w:pos="1080"/>
        </w:tabs>
        <w:ind w:left="720" w:hanging="720"/>
      </w:pPr>
      <w:r>
        <w:rPr>
          <w:noProof/>
        </w:rPr>
        <w:drawing>
          <wp:inline distT="0" distB="0" distL="0" distR="0">
            <wp:extent cx="3971925" cy="7334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4A" w:rsidRDefault="00605F4A" w:rsidP="00605F4A">
      <w:pPr>
        <w:tabs>
          <w:tab w:val="left" w:pos="1080"/>
        </w:tabs>
        <w:ind w:left="720" w:hanging="720"/>
      </w:pPr>
      <w:proofErr w:type="spellStart"/>
      <w:proofErr w:type="gramStart"/>
      <w:r>
        <w:rPr>
          <w:b/>
          <w:i/>
        </w:rPr>
        <w:t>boxplot</w:t>
      </w:r>
      <w:proofErr w:type="spellEnd"/>
      <w:proofErr w:type="gramEnd"/>
      <w:r>
        <w:t xml:space="preserve"> uses the</w:t>
      </w:r>
      <w:r>
        <w:rPr>
          <w:i/>
        </w:rPr>
        <w:t xml:space="preserve"> five-number summary</w:t>
      </w:r>
      <w:r>
        <w:t xml:space="preserve"> to create a visual display of a distribution.  To create a </w:t>
      </w:r>
      <w:proofErr w:type="spellStart"/>
      <w:r>
        <w:rPr>
          <w:i/>
        </w:rPr>
        <w:t>boxplot</w:t>
      </w:r>
      <w:proofErr w:type="spellEnd"/>
      <w:r>
        <w:t xml:space="preserve"> first draw a number line with a proper scale to illustrate the observations being displayed.  Draw a </w:t>
      </w:r>
      <w:r>
        <w:rPr>
          <w:i/>
        </w:rPr>
        <w:t>box</w:t>
      </w:r>
      <w:r>
        <w:t xml:space="preserve"> with one end at the lower quartile and the other end at the upper quartile.  </w:t>
      </w:r>
      <w:proofErr w:type="gramStart"/>
      <w:r>
        <w:t>draw</w:t>
      </w:r>
      <w:proofErr w:type="gramEnd"/>
      <w:r>
        <w:t xml:space="preserve"> a dotted line in the box at the median.  Draw “whiskers” from each end of the box to the minimum and the maximum. </w:t>
      </w:r>
    </w:p>
    <w:p w:rsidR="00605F4A" w:rsidRDefault="00605F4A" w:rsidP="009B3956">
      <w:pPr>
        <w:tabs>
          <w:tab w:val="left" w:pos="1080"/>
        </w:tabs>
        <w:spacing w:after="120"/>
        <w:ind w:left="720" w:hanging="720"/>
        <w:rPr>
          <w:b/>
          <w:i/>
        </w:rPr>
      </w:pPr>
    </w:p>
    <w:p w:rsidR="00605F4A" w:rsidRDefault="00605F4A" w:rsidP="009B3956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 xml:space="preserve">Modified </w:t>
      </w:r>
      <w:proofErr w:type="spellStart"/>
      <w:r>
        <w:rPr>
          <w:b/>
          <w:i/>
        </w:rPr>
        <w:t>boxplots</w:t>
      </w:r>
      <w:proofErr w:type="spellEnd"/>
      <w:r>
        <w:t xml:space="preserve"> for normal data with no outliers the standard </w:t>
      </w:r>
      <w:proofErr w:type="spellStart"/>
      <w:r>
        <w:t>boxplot</w:t>
      </w:r>
      <w:proofErr w:type="spellEnd"/>
      <w:r>
        <w:t xml:space="preserve"> is useful, but whenever an outlier is present that outlier takes the whisker well beyond where the non-”screwed-up” data is.  </w:t>
      </w:r>
      <w:proofErr w:type="gramStart"/>
      <w:r>
        <w:rPr>
          <w:i/>
        </w:rPr>
        <w:t>i.e.</w:t>
      </w:r>
      <w:proofErr w:type="gramEnd"/>
      <w:r>
        <w:rPr>
          <w:i/>
        </w:rPr>
        <w:t xml:space="preserve"> </w:t>
      </w:r>
      <w:r>
        <w:t xml:space="preserve"> </w:t>
      </w:r>
      <w:proofErr w:type="gramStart"/>
      <w:r>
        <w:t>if</w:t>
      </w:r>
      <w:proofErr w:type="gramEnd"/>
      <w:r>
        <w:t xml:space="preserve"> we were to do a </w:t>
      </w:r>
      <w:proofErr w:type="spellStart"/>
      <w:r>
        <w:t>boxplot</w:t>
      </w:r>
      <w:proofErr w:type="spellEnd"/>
      <w:r>
        <w:t xml:space="preserve"> of income, The whisker would have to go all the way out to Ross </w:t>
      </w:r>
      <w:proofErr w:type="spellStart"/>
      <w:r>
        <w:t>Perots</w:t>
      </w:r>
      <w:proofErr w:type="spellEnd"/>
      <w:r>
        <w:t xml:space="preserve"> income - this does not help us distinguish the typical upper income.  </w:t>
      </w:r>
    </w:p>
    <w:p w:rsidR="00605F4A" w:rsidRDefault="009B3956" w:rsidP="009B3956">
      <w:pPr>
        <w:tabs>
          <w:tab w:val="left" w:pos="1080"/>
        </w:tabs>
        <w:spacing w:after="120"/>
        <w:ind w:left="720" w:hanging="720"/>
      </w:pPr>
      <w:r>
        <w:rPr>
          <w:b/>
          <w:i/>
        </w:rPr>
        <w:t xml:space="preserve">Outliers: </w:t>
      </w:r>
      <w:r w:rsidR="00605F4A">
        <w:t>To overcome this problem we find the value of 1.5*</w:t>
      </w:r>
      <w:r w:rsidR="00605F4A">
        <w:rPr>
          <w:i/>
        </w:rPr>
        <w:t>IQR</w:t>
      </w:r>
      <w:r w:rsidR="00605F4A">
        <w:t xml:space="preserve"> let the whisker go out to this value if the data goes out this far.  Any data beyond this value will be denoted by a “*” in the </w:t>
      </w:r>
      <w:proofErr w:type="spellStart"/>
      <w:r w:rsidR="00605F4A">
        <w:t>boxplot</w:t>
      </w:r>
      <w:proofErr w:type="spellEnd"/>
      <w:r w:rsidR="00605F4A">
        <w:t xml:space="preserve">.  </w:t>
      </w:r>
    </w:p>
    <w:p w:rsidR="00605F4A" w:rsidRDefault="00605F4A">
      <w:pPr>
        <w:tabs>
          <w:tab w:val="left" w:pos="1080"/>
        </w:tabs>
        <w:ind w:left="720" w:hanging="720"/>
      </w:pPr>
    </w:p>
    <w:p w:rsidR="00605F4A" w:rsidRDefault="00605F4A">
      <w:pPr>
        <w:tabs>
          <w:tab w:val="left" w:pos="1080"/>
        </w:tabs>
        <w:ind w:left="720" w:hanging="720"/>
      </w:pPr>
    </w:p>
    <w:sectPr w:rsidR="00605F4A">
      <w:headerReference w:type="default" r:id="rId8"/>
      <w:pgSz w:w="12240" w:h="15840" w:code="1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0F" w:rsidRDefault="004B430F">
      <w:r>
        <w:separator/>
      </w:r>
    </w:p>
  </w:endnote>
  <w:endnote w:type="continuationSeparator" w:id="1">
    <w:p w:rsidR="004B430F" w:rsidRDefault="004B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0F" w:rsidRDefault="004B430F">
      <w:r>
        <w:separator/>
      </w:r>
    </w:p>
  </w:footnote>
  <w:footnote w:type="continuationSeparator" w:id="1">
    <w:p w:rsidR="004B430F" w:rsidRDefault="004B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0F" w:rsidRDefault="004B430F">
    <w:pPr>
      <w:pStyle w:val="Header"/>
      <w:pBdr>
        <w:bottom w:val="single" w:sz="6" w:space="1" w:color="auto"/>
      </w:pBdr>
      <w:rPr>
        <w:sz w:val="28"/>
      </w:rPr>
    </w:pPr>
  </w:p>
  <w:p w:rsidR="004B430F" w:rsidRDefault="004B430F">
    <w:pPr>
      <w:pStyle w:val="Header"/>
      <w:pBdr>
        <w:bottom w:val="single" w:sz="6" w:space="1" w:color="auto"/>
      </w:pBdr>
    </w:pPr>
    <w:r>
      <w:rPr>
        <w:sz w:val="28"/>
      </w:rPr>
      <w:t>Important Points in Topic 10 - AP Statistics</w:t>
    </w:r>
    <w:r>
      <w:rPr>
        <w:sz w:val="28"/>
      </w:rPr>
      <w:tab/>
    </w:r>
    <w:r>
      <w:rPr>
        <w:sz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79A7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7ACB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9B3956"/>
    <w:rsid w:val="004B430F"/>
    <w:rsid w:val="00605F4A"/>
    <w:rsid w:val="007A79A7"/>
    <w:rsid w:val="009B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05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Objectives:</vt:lpstr>
      </vt:variant>
      <vt:variant>
        <vt:i4>0</vt:i4>
      </vt:variant>
    </vt:vector>
  </HeadingPairs>
  <TitlesOfParts>
    <vt:vector size="1" baseType="lpstr">
      <vt:lpstr>Objectives:</vt:lpstr>
    </vt:vector>
  </TitlesOfParts>
  <Company>FCSD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dc:description/>
  <cp:lastModifiedBy>Andrew Pingitore</cp:lastModifiedBy>
  <cp:revision>3</cp:revision>
  <cp:lastPrinted>1997-09-09T00:09:00Z</cp:lastPrinted>
  <dcterms:created xsi:type="dcterms:W3CDTF">2008-08-21T12:04:00Z</dcterms:created>
  <dcterms:modified xsi:type="dcterms:W3CDTF">2008-08-21T12:41:00Z</dcterms:modified>
</cp:coreProperties>
</file>